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widowControl w:val="0"/>
        <w:shd w:val="clear" w:color="auto" w:fill="ffffff"/>
        <w:spacing w:line="276" w:lineRule="auto"/>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tbl>
      <w:tblPr>
        <w:tblW w:w="1399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2835"/>
        <w:gridCol w:w="1005"/>
        <w:gridCol w:w="1080"/>
        <w:gridCol w:w="375"/>
        <w:gridCol w:w="390"/>
        <w:gridCol w:w="390"/>
        <w:gridCol w:w="390"/>
        <w:gridCol w:w="300"/>
        <w:gridCol w:w="390"/>
        <w:gridCol w:w="405"/>
        <w:gridCol w:w="390"/>
        <w:gridCol w:w="405"/>
        <w:gridCol w:w="300"/>
        <w:gridCol w:w="270"/>
        <w:gridCol w:w="390"/>
        <w:gridCol w:w="390"/>
        <w:gridCol w:w="405"/>
        <w:gridCol w:w="525"/>
        <w:gridCol w:w="435"/>
        <w:gridCol w:w="375"/>
        <w:gridCol w:w="390"/>
        <w:gridCol w:w="390"/>
        <w:gridCol w:w="1230"/>
      </w:tblGrid>
      <w:tr>
        <w:tblPrEx>
          <w:shd w:val="clear" w:color="auto" w:fill="ced7e7"/>
        </w:tblPrEx>
        <w:trPr>
          <w:trHeight w:val="291" w:hRule="atLeast"/>
        </w:trPr>
        <w:tc>
          <w:tcPr>
            <w:tcW w:type="dxa" w:w="13995"/>
            <w:gridSpan w:val="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PROGETTO:</w:t>
            </w:r>
            <w:r>
              <w:rPr>
                <w:rStyle w:val="Nessuno A"/>
                <w:rFonts w:ascii="Century" w:cs="Century" w:hAnsi="Century" w:eastAsia="Century"/>
                <w:b w:val="1"/>
                <w:bCs w:val="1"/>
                <w:sz w:val="22"/>
                <w:szCs w:val="22"/>
                <w:shd w:val="clear" w:color="auto" w:fill="ffffff"/>
                <w:rtl w:val="0"/>
                <w:lang w:val="it-IT"/>
              </w:rPr>
              <w:t>…………………………</w:t>
            </w:r>
            <w:r>
              <w:rPr>
                <w:rStyle w:val="Nessuno A"/>
                <w:rFonts w:ascii="Century" w:cs="Century" w:hAnsi="Century" w:eastAsia="Century"/>
                <w:b w:val="1"/>
                <w:bCs w:val="1"/>
                <w:sz w:val="22"/>
                <w:szCs w:val="22"/>
                <w:shd w:val="clear" w:color="auto" w:fill="ffffff"/>
                <w:rtl w:val="0"/>
                <w:lang w:val="it-IT"/>
              </w:rPr>
              <w:t>.</w:t>
            </w:r>
            <w:r>
              <w:rPr>
                <w:rStyle w:val="Nessuno A"/>
                <w:rFonts w:ascii="Century" w:cs="Century" w:hAnsi="Century" w:eastAsia="Century"/>
                <w:b w:val="1"/>
                <w:bCs w:val="1"/>
                <w:sz w:val="22"/>
                <w:szCs w:val="22"/>
                <w:shd w:val="clear" w:color="auto" w:fill="ffffff"/>
                <w:rtl w:val="0"/>
                <w:lang w:val="en-US"/>
              </w:rPr>
              <w:t xml:space="preserve"> - Scuola Secondaria di I grado</w:t>
            </w:r>
          </w:p>
        </w:tc>
      </w:tr>
      <w:tr>
        <w:tblPrEx>
          <w:shd w:val="clear" w:color="auto" w:fill="ced7e7"/>
        </w:tblPrEx>
        <w:trPr>
          <w:trHeight w:val="291" w:hRule="atLeast"/>
        </w:trPr>
        <w:tc>
          <w:tcPr>
            <w:tcW w:type="dxa" w:w="13995"/>
            <w:gridSpan w:val="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 xml:space="preserve">NUMERO TOTALE ORE PROGETTO: </w:t>
            </w:r>
            <w:r>
              <w:rPr>
                <w:rStyle w:val="Nessuno A"/>
                <w:rFonts w:ascii="Century" w:cs="Century" w:hAnsi="Century" w:eastAsia="Century"/>
                <w:b w:val="1"/>
                <w:bCs w:val="1"/>
                <w:sz w:val="22"/>
                <w:szCs w:val="22"/>
                <w:shd w:val="clear" w:color="auto" w:fill="ffffff"/>
                <w:rtl w:val="0"/>
                <w:lang w:val="it-IT"/>
              </w:rPr>
              <w:t>………</w:t>
            </w:r>
            <w:r>
              <w:rPr>
                <w:rStyle w:val="Nessuno A"/>
                <w:rFonts w:ascii="Century" w:cs="Century" w:hAnsi="Century" w:eastAsia="Century"/>
                <w:b w:val="1"/>
                <w:bCs w:val="1"/>
                <w:sz w:val="22"/>
                <w:szCs w:val="22"/>
                <w:shd w:val="clear" w:color="auto" w:fill="ffffff"/>
                <w:rtl w:val="0"/>
                <w:lang w:val="en-US"/>
              </w:rPr>
              <w:t xml:space="preserve"> Scuola Sec. I grado</w:t>
            </w:r>
          </w:p>
        </w:tc>
      </w:tr>
      <w:tr>
        <w:tblPrEx>
          <w:shd w:val="clear" w:color="auto" w:fill="ced7e7"/>
        </w:tblPrEx>
        <w:trPr>
          <w:trHeight w:val="291" w:hRule="atLeast"/>
        </w:trPr>
        <w:tc>
          <w:tcPr>
            <w:tcW w:type="dxa" w:w="13995"/>
            <w:gridSpan w:val="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ANNO SCOLASTICO  202</w:t>
            </w:r>
            <w:r>
              <w:rPr>
                <w:rStyle w:val="Nessuno A"/>
                <w:rFonts w:ascii="Century" w:cs="Century" w:hAnsi="Century" w:eastAsia="Century"/>
                <w:b w:val="1"/>
                <w:bCs w:val="1"/>
                <w:sz w:val="22"/>
                <w:szCs w:val="22"/>
                <w:shd w:val="clear" w:color="auto" w:fill="ffffff"/>
                <w:rtl w:val="0"/>
                <w:lang w:val="it-IT"/>
              </w:rPr>
              <w:t>3</w:t>
            </w:r>
            <w:r>
              <w:rPr>
                <w:rStyle w:val="Nessuno A"/>
                <w:rFonts w:ascii="Century" w:cs="Century" w:hAnsi="Century" w:eastAsia="Century"/>
                <w:b w:val="1"/>
                <w:bCs w:val="1"/>
                <w:sz w:val="22"/>
                <w:szCs w:val="22"/>
                <w:shd w:val="clear" w:color="auto" w:fill="ffffff"/>
                <w:rtl w:val="0"/>
                <w:lang w:val="en-US"/>
              </w:rPr>
              <w:t>-202</w:t>
            </w:r>
            <w:r>
              <w:rPr>
                <w:rStyle w:val="Nessuno A"/>
                <w:rFonts w:ascii="Century" w:cs="Century" w:hAnsi="Century" w:eastAsia="Century"/>
                <w:b w:val="1"/>
                <w:bCs w:val="1"/>
                <w:sz w:val="22"/>
                <w:szCs w:val="22"/>
                <w:shd w:val="clear" w:color="auto" w:fill="ffffff"/>
                <w:rtl w:val="0"/>
                <w:lang w:val="it-IT"/>
              </w:rPr>
              <w:t>4</w:t>
            </w:r>
            <w:r>
              <w:rPr>
                <w:rStyle w:val="Nessuno A"/>
                <w:rFonts w:ascii="Century" w:cs="Century" w:hAnsi="Century" w:eastAsia="Century"/>
                <w:b w:val="1"/>
                <w:bCs w:val="1"/>
                <w:sz w:val="22"/>
                <w:szCs w:val="22"/>
                <w:shd w:val="clear" w:color="auto" w:fill="ffffff"/>
                <w:rtl w:val="0"/>
                <w:lang w:val="en-US"/>
              </w:rPr>
              <w:t xml:space="preserve">           </w:t>
            </w:r>
          </w:p>
        </w:tc>
      </w:tr>
      <w:tr>
        <w:tblPrEx>
          <w:shd w:val="clear" w:color="auto" w:fill="ced7e7"/>
        </w:tblPrEx>
        <w:trPr>
          <w:trHeight w:val="291" w:hRule="atLeast"/>
        </w:trPr>
        <w:tc>
          <w:tcPr>
            <w:tcW w:type="dxa" w:w="13995"/>
            <w:gridSpan w:val="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COMPETENZA CHIAVE:</w:t>
            </w:r>
          </w:p>
        </w:tc>
      </w:tr>
      <w:tr>
        <w:tblPrEx>
          <w:shd w:val="clear" w:color="auto" w:fill="ced7e7"/>
        </w:tblPrEx>
        <w:trPr>
          <w:trHeight w:val="310" w:hRule="atLeast"/>
        </w:trPr>
        <w:tc>
          <w:tcPr>
            <w:tcW w:type="dxa" w:w="13995"/>
            <w:gridSpan w:val="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90" w:hRule="atLeast"/>
        </w:trPr>
        <w:tc>
          <w:tcPr>
            <w:tcW w:type="dxa" w:w="5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28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NOME ALUNNI</w:t>
            </w:r>
          </w:p>
        </w:tc>
        <w:tc>
          <w:tcPr>
            <w:tcW w:type="dxa" w:w="7800"/>
            <w:gridSpan w:val="17"/>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ASSENZE</w:t>
            </w:r>
          </w:p>
        </w:tc>
        <w:tc>
          <w:tcPr>
            <w:tcW w:type="dxa" w:w="435"/>
            <w:vMerge w:val="restart"/>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FREQUENZA</w:t>
            </w:r>
          </w:p>
        </w:tc>
        <w:tc>
          <w:tcPr>
            <w:tcW w:type="dxa" w:w="375"/>
            <w:vMerge w:val="restart"/>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IMPEGNO</w:t>
            </w:r>
          </w:p>
        </w:tc>
        <w:tc>
          <w:tcPr>
            <w:tcW w:type="dxa" w:w="780"/>
            <w:gridSpan w:val="2"/>
            <w:vMerge w:val="restart"/>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Corpo A"/>
              <w:shd w:val="clear" w:color="auto" w:fill="ffffff"/>
              <w:jc w:val="both"/>
              <w:rPr>
                <w:rStyle w:val="Nessuno A"/>
                <w:rFonts w:ascii="Century" w:cs="Century" w:hAnsi="Century" w:eastAsia="Century"/>
                <w:b w:val="1"/>
                <w:bCs w:val="1"/>
                <w:sz w:val="16"/>
                <w:szCs w:val="16"/>
                <w:shd w:val="clear" w:color="auto" w:fill="ffffff"/>
              </w:rPr>
            </w:pPr>
            <w:r>
              <w:rPr>
                <w:rStyle w:val="Nessuno A"/>
                <w:rFonts w:ascii="Century" w:cs="Century" w:hAnsi="Century" w:eastAsia="Century"/>
                <w:b w:val="1"/>
                <w:bCs w:val="1"/>
                <w:sz w:val="16"/>
                <w:szCs w:val="16"/>
                <w:shd w:val="clear" w:color="auto" w:fill="ffffff"/>
                <w:rtl w:val="0"/>
                <w:lang w:val="en-US"/>
              </w:rPr>
              <w:t xml:space="preserve">OBIETTIVO </w:t>
            </w:r>
          </w:p>
          <w:p>
            <w:pPr>
              <w:pStyle w:val="Corpo A"/>
              <w:shd w:val="clear" w:color="auto" w:fill="ffffff"/>
              <w:jc w:val="both"/>
            </w:pPr>
            <w:r>
              <w:rPr>
                <w:rStyle w:val="Nessuno A"/>
                <w:rFonts w:ascii="Century" w:cs="Century" w:hAnsi="Century" w:eastAsia="Century"/>
                <w:b w:val="1"/>
                <w:bCs w:val="1"/>
                <w:sz w:val="16"/>
                <w:szCs w:val="16"/>
                <w:shd w:val="clear" w:color="auto" w:fill="ffffff"/>
                <w:rtl w:val="0"/>
                <w:lang w:val="en-US"/>
              </w:rPr>
              <w:t>INTERMEDIO E FINALE</w:t>
            </w:r>
          </w:p>
        </w:tc>
        <w:tc>
          <w:tcPr>
            <w:tcW w:type="dxa" w:w="1230"/>
            <w:vMerge w:val="restart"/>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LIVELLO DI COMPETENZA</w:t>
            </w:r>
          </w:p>
        </w:tc>
      </w:tr>
      <w:tr>
        <w:tblPrEx>
          <w:shd w:val="clear" w:color="auto" w:fill="ced7e7"/>
        </w:tblPrEx>
        <w:trPr>
          <w:trHeight w:val="310" w:hRule="atLeast"/>
        </w:trPr>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00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CLASSE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MESE</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bottom"/>
          </w:tcPr>
          <w:p/>
        </w:tc>
        <w:tc>
          <w:tcPr>
            <w:tcW w:type="dxa" w:w="43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37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780"/>
            <w:gridSpan w:val="2"/>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1230"/>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d9d9d9"/>
          </w:tcPr>
          <w:p/>
        </w:tc>
      </w:tr>
      <w:tr>
        <w:tblPrEx>
          <w:shd w:val="clear" w:color="auto" w:fill="ced7e7"/>
        </w:tblPrEx>
        <w:trPr>
          <w:trHeight w:val="310" w:hRule="atLeast"/>
        </w:trPr>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00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GIORNO</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bottom"/>
          </w:tcPr>
          <w:p/>
        </w:tc>
        <w:tc>
          <w:tcPr>
            <w:tcW w:type="dxa" w:w="43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37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780"/>
            <w:gridSpan w:val="2"/>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1230"/>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d9d9d9"/>
          </w:tcPr>
          <w:p/>
        </w:tc>
      </w:tr>
      <w:tr>
        <w:tblPrEx>
          <w:shd w:val="clear" w:color="auto" w:fill="ced7e7"/>
        </w:tblPrEx>
        <w:trPr>
          <w:trHeight w:val="1078" w:hRule="atLeast"/>
        </w:trPr>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00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N. ORE</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bottom"/>
          </w:tcPr>
          <w:p/>
        </w:tc>
        <w:tc>
          <w:tcPr>
            <w:tcW w:type="dxa" w:w="43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375"/>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780"/>
            <w:gridSpan w:val="2"/>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Pr>
          <w:p/>
        </w:tc>
        <w:tc>
          <w:tcPr>
            <w:tcW w:type="dxa" w:w="1230"/>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d9d9d9"/>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31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 </w:t>
            </w: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55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10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52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43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12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r>
    </w:tbl>
    <w:p>
      <w:pPr>
        <w:pStyle w:val="Corpo A"/>
        <w:widowControl w:val="0"/>
        <w:shd w:val="clear" w:color="auto" w:fill="ffffff"/>
        <w:ind w:left="540" w:hanging="540"/>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ind w:left="432" w:hanging="432"/>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ind w:left="324" w:hanging="324"/>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spacing w:after="200"/>
        <w:ind w:left="216" w:hanging="216"/>
        <w:jc w:val="both"/>
      </w:pPr>
      <w:r>
        <w:rPr>
          <w:rStyle w:val="Nessuno A"/>
          <w:rFonts w:ascii="Arial Unicode MS" w:cs="Arial Unicode MS" w:hAnsi="Arial Unicode MS" w:eastAsia="Arial Unicode MS"/>
          <w:b w:val="0"/>
          <w:bCs w:val="0"/>
          <w:i w:val="0"/>
          <w:iCs w:val="0"/>
        </w:rPr>
        <w:br w:type="page"/>
      </w:r>
    </w:p>
    <w:tbl>
      <w:tblPr>
        <w:tblW w:w="1442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94"/>
        <w:gridCol w:w="1290"/>
        <w:gridCol w:w="1613"/>
        <w:gridCol w:w="372"/>
        <w:gridCol w:w="390"/>
        <w:gridCol w:w="390"/>
        <w:gridCol w:w="387"/>
        <w:gridCol w:w="378"/>
        <w:gridCol w:w="378"/>
        <w:gridCol w:w="998"/>
        <w:gridCol w:w="3737"/>
      </w:tblGrid>
      <w:tr>
        <w:tblPrEx>
          <w:shd w:val="clear" w:color="auto" w:fill="ced7e7"/>
        </w:tblPrEx>
        <w:trPr>
          <w:trHeight w:val="291" w:hRule="atLeast"/>
        </w:trPr>
        <w:tc>
          <w:tcPr>
            <w:tcW w:type="dxa" w:w="14427"/>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b w:val="1"/>
                <w:bCs w:val="1"/>
                <w:sz w:val="22"/>
                <w:szCs w:val="22"/>
                <w:shd w:val="clear" w:color="auto" w:fill="ffffff"/>
                <w:rtl w:val="0"/>
                <w:lang w:val="en-US"/>
              </w:rPr>
              <w:t>LEGENDA</w:t>
            </w:r>
          </w:p>
        </w:tc>
      </w:tr>
      <w:tr>
        <w:tblPrEx>
          <w:shd w:val="clear" w:color="auto" w:fill="ced7e7"/>
        </w:tblPrEx>
        <w:trPr>
          <w:trHeight w:val="291" w:hRule="atLeast"/>
        </w:trPr>
        <w:tc>
          <w:tcPr>
            <w:tcW w:type="dxa" w:w="4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FREQUENZA</w:t>
            </w:r>
          </w:p>
        </w:tc>
        <w:tc>
          <w:tcPr>
            <w:tcW w:type="dxa" w:w="29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IMPEGNO</w:t>
            </w:r>
          </w:p>
        </w:tc>
        <w:tc>
          <w:tcPr>
            <w:tcW w:type="dxa" w:w="329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OBIETTIVO</w:t>
            </w:r>
          </w:p>
        </w:tc>
        <w:tc>
          <w:tcPr>
            <w:tcW w:type="dxa" w:w="3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LIVELLO DI COMPETENZA*</w:t>
            </w:r>
          </w:p>
        </w:tc>
      </w:tr>
      <w:tr>
        <w:tblPrEx>
          <w:shd w:val="clear" w:color="auto" w:fill="ced7e7"/>
        </w:tblPrEx>
        <w:trPr>
          <w:trHeight w:val="300" w:hRule="atLeast"/>
        </w:trPr>
        <w:tc>
          <w:tcPr>
            <w:tcW w:type="dxa" w:w="4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3 - SPORADICA</w:t>
            </w:r>
          </w:p>
        </w:tc>
        <w:tc>
          <w:tcPr>
            <w:tcW w:type="dxa" w:w="29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3 - DISCONTINUO</w:t>
            </w:r>
          </w:p>
        </w:tc>
        <w:tc>
          <w:tcPr>
            <w:tcW w:type="dxa" w:w="329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3 - NON RAGGIUNTO</w:t>
            </w:r>
          </w:p>
        </w:tc>
        <w:tc>
          <w:tcPr>
            <w:tcW w:type="dxa" w:w="3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A: AVANZATO (voto 9-10) **</w:t>
            </w:r>
          </w:p>
        </w:tc>
      </w:tr>
      <w:tr>
        <w:tblPrEx>
          <w:shd w:val="clear" w:color="auto" w:fill="ced7e7"/>
        </w:tblPrEx>
        <w:trPr>
          <w:trHeight w:val="291" w:hRule="atLeast"/>
        </w:trPr>
        <w:tc>
          <w:tcPr>
            <w:tcW w:type="dxa" w:w="4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2 - SALTUARIA</w:t>
            </w:r>
          </w:p>
        </w:tc>
        <w:tc>
          <w:tcPr>
            <w:tcW w:type="dxa" w:w="29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2 - COSTANTE</w:t>
            </w:r>
          </w:p>
        </w:tc>
        <w:tc>
          <w:tcPr>
            <w:tcW w:type="dxa" w:w="329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2 - RAGGIUNTO</w:t>
            </w:r>
          </w:p>
        </w:tc>
        <w:tc>
          <w:tcPr>
            <w:tcW w:type="dxa" w:w="3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B: INTERMEDIO (voto 7-8)</w:t>
            </w:r>
          </w:p>
        </w:tc>
      </w:tr>
      <w:tr>
        <w:tblPrEx>
          <w:shd w:val="clear" w:color="auto" w:fill="ced7e7"/>
        </w:tblPrEx>
        <w:trPr>
          <w:trHeight w:val="291" w:hRule="atLeast"/>
        </w:trPr>
        <w:tc>
          <w:tcPr>
            <w:tcW w:type="dxa" w:w="4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1 - ASSIDUA</w:t>
            </w:r>
          </w:p>
        </w:tc>
        <w:tc>
          <w:tcPr>
            <w:tcW w:type="dxa" w:w="29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1 - PUNTUALE</w:t>
            </w:r>
          </w:p>
        </w:tc>
        <w:tc>
          <w:tcPr>
            <w:tcW w:type="dxa" w:w="329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1 - PIENAMENTE</w:t>
            </w:r>
          </w:p>
        </w:tc>
        <w:tc>
          <w:tcPr>
            <w:tcW w:type="dxa" w:w="3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C: BASE (voto 6)</w:t>
            </w:r>
          </w:p>
        </w:tc>
      </w:tr>
      <w:tr>
        <w:tblPrEx>
          <w:shd w:val="clear" w:color="auto" w:fill="ced7e7"/>
        </w:tblPrEx>
        <w:trPr>
          <w:trHeight w:val="310" w:hRule="atLeast"/>
        </w:trPr>
        <w:tc>
          <w:tcPr>
            <w:tcW w:type="dxa" w:w="4494"/>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129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16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9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78"/>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378"/>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bottom"/>
          </w:tcPr>
          <w:p/>
        </w:tc>
        <w:tc>
          <w:tcPr>
            <w:tcW w:type="dxa" w:w="998"/>
            <w:tcBorders>
              <w:top w:val="single" w:color="000000" w:sz="4" w:space="0" w:shadow="0" w:frame="0"/>
              <w:left w:val="nil"/>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3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Corpo A"/>
              <w:shd w:val="clear" w:color="auto" w:fill="ffffff"/>
              <w:jc w:val="both"/>
            </w:pPr>
            <w:r>
              <w:rPr>
                <w:rStyle w:val="Nessuno A"/>
                <w:rFonts w:ascii="Century" w:cs="Century" w:hAnsi="Century" w:eastAsia="Century"/>
                <w:sz w:val="22"/>
                <w:szCs w:val="22"/>
                <w:shd w:val="clear" w:color="auto" w:fill="ffffff"/>
                <w:rtl w:val="0"/>
                <w:lang w:val="en-US"/>
              </w:rPr>
              <w:t>D: INIZIALE (voto 4-5)</w:t>
            </w:r>
          </w:p>
        </w:tc>
      </w:tr>
    </w:tbl>
    <w:p>
      <w:pPr>
        <w:pStyle w:val="Corpo A"/>
        <w:widowControl w:val="0"/>
        <w:shd w:val="clear" w:color="auto" w:fill="ffffff"/>
        <w:spacing w:after="200"/>
        <w:ind w:left="540" w:hanging="540"/>
        <w:rPr>
          <w:rStyle w:val="Nessuno A"/>
          <w:rFonts w:ascii="Arial Unicode MS" w:cs="Arial Unicode MS" w:hAnsi="Arial Unicode MS" w:eastAsia="Arial Unicode MS"/>
        </w:rPr>
      </w:pPr>
    </w:p>
    <w:p>
      <w:pPr>
        <w:pStyle w:val="Corpo A"/>
        <w:widowControl w:val="0"/>
        <w:shd w:val="clear" w:color="auto" w:fill="ffffff"/>
        <w:spacing w:after="200"/>
        <w:ind w:left="432" w:hanging="432"/>
        <w:rPr>
          <w:rFonts w:ascii="Arial Unicode MS" w:cs="Arial Unicode MS" w:hAnsi="Arial Unicode MS" w:eastAsia="Arial Unicode MS"/>
        </w:rPr>
      </w:pPr>
    </w:p>
    <w:p>
      <w:pPr>
        <w:pStyle w:val="Corpo A"/>
        <w:widowControl w:val="0"/>
        <w:shd w:val="clear" w:color="auto" w:fill="ffffff"/>
        <w:spacing w:after="200"/>
        <w:ind w:left="324" w:hanging="324"/>
      </w:pPr>
    </w:p>
    <w:p>
      <w:pPr>
        <w:pStyle w:val="Corpo A"/>
        <w:widowControl w:val="0"/>
        <w:shd w:val="clear" w:color="auto" w:fill="ffffff"/>
        <w:spacing w:after="200"/>
        <w:ind w:left="216" w:hanging="216"/>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spacing w:after="200"/>
        <w:ind w:left="108" w:hanging="108"/>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spacing w:after="200"/>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shd w:val="clear" w:color="auto" w:fill="ffffff"/>
        <w:spacing w:after="200" w:line="276" w:lineRule="auto"/>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shd w:val="clear" w:color="auto" w:fill="ffffff"/>
        <w:spacing w:after="200" w:line="276" w:lineRule="auto"/>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tl w:val="0"/>
          <w:lang w:val="it-IT"/>
        </w:rPr>
        <w:t>*Il livello di competenza si evince dalle rubriche valutative che ogni referente progetto ha allegato e debitamente compilato</w:t>
      </w:r>
    </w:p>
    <w:p>
      <w:pPr>
        <w:pStyle w:val="Corpo A"/>
        <w:shd w:val="clear" w:color="auto" w:fill="ffffff"/>
        <w:spacing w:after="200" w:line="276" w:lineRule="auto"/>
        <w:jc w:val="both"/>
      </w:pPr>
      <w: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tl w:val="0"/>
          <w:lang w:val="it-IT"/>
        </w:rPr>
        <w:t>** La corrispondenza con i voti si riferisce solo alla scuola secondaria di primo grado</w:t>
      </w:r>
      <w:r>
        <w:rPr>
          <w:rStyle w:val="Nessuno A"/>
          <w:rFonts w:ascii="Arial Unicode MS" w:cs="Arial Unicode MS" w:hAnsi="Arial Unicode MS" w:eastAsia="Arial Unicode MS"/>
          <w:b w:val="0"/>
          <w:bCs w:val="0"/>
          <w:i w:val="0"/>
          <w:iCs w:val="0"/>
        </w:rPr>
        <w:br w:type="page"/>
      </w:r>
    </w:p>
    <w:p>
      <w:pPr>
        <w:pStyle w:val="Corpo A"/>
        <w:shd w:val="clear" w:color="auto" w:fill="ffffff"/>
        <w:spacing w:after="200" w:line="276" w:lineRule="auto"/>
        <w:jc w:val="both"/>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tl w:val="0"/>
          <w:lang w:val="de-DE"/>
        </w:rPr>
        <w:t>REGISTRO ATTIVITA</w:t>
      </w:r>
      <w: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tl w:val="0"/>
          <w:lang w:val="en-US"/>
        </w:rPr>
        <w:t>’</w:t>
      </w:r>
    </w:p>
    <w:tbl>
      <w:tblPr>
        <w:tblW w:w="14295"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95"/>
        <w:gridCol w:w="5565"/>
        <w:gridCol w:w="3930"/>
        <w:gridCol w:w="3405"/>
      </w:tblGrid>
      <w:tr>
        <w:tblPrEx>
          <w:shd w:val="clear" w:color="auto" w:fill="ced7e7"/>
        </w:tblPrEx>
        <w:trPr>
          <w:trHeight w:val="30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hd w:val="clear" w:color="auto" w:fill="ffffff"/>
              <w:spacing w:after="200" w:line="276" w:lineRule="auto"/>
              <w:jc w:val="both"/>
            </w:pPr>
            <w:r>
              <w:rPr>
                <w:rStyle w:val="Nessuno A"/>
                <w:rFonts w:ascii="Century" w:cs="Century" w:hAnsi="Century" w:eastAsia="Century"/>
                <w:sz w:val="20"/>
                <w:szCs w:val="20"/>
                <w:shd w:val="clear" w:color="auto" w:fill="ffffff"/>
                <w:rtl w:val="0"/>
                <w:lang w:val="en-US"/>
              </w:rPr>
              <w:t>DATA</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hd w:val="clear" w:color="auto" w:fill="ffffff"/>
              <w:jc w:val="both"/>
            </w:pPr>
            <w:r>
              <w:rPr>
                <w:rStyle w:val="Nessuno A"/>
                <w:rFonts w:ascii="Century" w:cs="Century" w:hAnsi="Century" w:eastAsia="Century"/>
                <w:sz w:val="20"/>
                <w:szCs w:val="20"/>
                <w:shd w:val="clear" w:color="auto" w:fill="ffffff"/>
                <w:rtl w:val="0"/>
                <w:lang w:val="en-US"/>
              </w:rPr>
              <w:t>ATTIVIT</w:t>
            </w:r>
            <w:r>
              <w:rPr>
                <w:rStyle w:val="Nessuno A"/>
                <w:rFonts w:ascii="Century" w:cs="Century" w:hAnsi="Century" w:eastAsia="Century"/>
                <w:sz w:val="20"/>
                <w:szCs w:val="20"/>
                <w:shd w:val="clear" w:color="auto" w:fill="ffffff"/>
                <w:rtl w:val="0"/>
                <w:lang w:val="en-US"/>
              </w:rPr>
              <w:t>À</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hd w:val="clear" w:color="auto" w:fill="ffffff"/>
              <w:jc w:val="both"/>
            </w:pPr>
            <w:r>
              <w:rPr>
                <w:rStyle w:val="Nessuno A"/>
                <w:rFonts w:ascii="Century" w:cs="Century" w:hAnsi="Century" w:eastAsia="Century"/>
                <w:sz w:val="20"/>
                <w:szCs w:val="20"/>
                <w:shd w:val="clear" w:color="auto" w:fill="ffffff"/>
                <w:rtl w:val="0"/>
                <w:lang w:val="en-US"/>
              </w:rPr>
              <w:t>NOTE</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hd w:val="clear" w:color="auto" w:fill="ffffff"/>
              <w:jc w:val="both"/>
            </w:pPr>
            <w:r>
              <w:rPr>
                <w:rStyle w:val="Nessuno A"/>
                <w:rFonts w:ascii="Century" w:cs="Century" w:hAnsi="Century" w:eastAsia="Century"/>
                <w:sz w:val="20"/>
                <w:szCs w:val="20"/>
                <w:shd w:val="clear" w:color="auto" w:fill="ffffff"/>
                <w:rtl w:val="0"/>
                <w:lang w:val="en-US"/>
              </w:rPr>
              <w:t xml:space="preserve"> DOCENTE/I</w:t>
            </w:r>
          </w:p>
        </w:tc>
      </w:tr>
      <w:tr>
        <w:tblPrEx>
          <w:shd w:val="clear" w:color="auto" w:fill="ced7e7"/>
        </w:tblPrEx>
        <w:trPr>
          <w:trHeight w:val="13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20/03/2023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 xml:space="preserve">Accoglienza alunni. Presentazione progetto- percorso del laboratorio. </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 xml:space="preserve">Visione film animazione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w:t>
            </w:r>
            <w:r>
              <w:rPr>
                <w:rStyle w:val="Nessuno A"/>
                <w:rFonts w:ascii="Century" w:cs="Century" w:hAnsi="Century" w:eastAsia="Century"/>
                <w:sz w:val="22"/>
                <w:szCs w:val="22"/>
                <w:rtl w:val="0"/>
                <w:lang w:val="en-US"/>
              </w:rPr>
              <w:t xml:space="preserve">” </w:t>
            </w:r>
            <w:r>
              <w:rPr>
                <w:rStyle w:val="Nessuno A"/>
                <w:rFonts w:ascii="Century" w:cs="Century" w:hAnsi="Century" w:eastAsia="Century"/>
                <w:sz w:val="22"/>
                <w:szCs w:val="22"/>
                <w:rtl w:val="0"/>
                <w:lang w:val="en-US"/>
              </w:rPr>
              <w:t xml:space="preserve">di Mark Osborne. </w:t>
            </w:r>
          </w:p>
          <w:p>
            <w:pPr>
              <w:pStyle w:val="Corpo A"/>
              <w:jc w:val="both"/>
            </w:pPr>
            <w:r>
              <w:rPr>
                <w:rStyle w:val="Nessuno A"/>
                <w:rFonts w:ascii="Century" w:cs="Century" w:hAnsi="Century" w:eastAsia="Century"/>
                <w:sz w:val="22"/>
                <w:szCs w:val="22"/>
                <w:rtl w:val="0"/>
                <w:lang w:val="en-US"/>
              </w:rPr>
              <w:t>Comprensione del film attraverso domande guidate.</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con risposte pertinenti, a conferma della reale comprensione e attenzione prestata.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 xml:space="preserve">P. Castiglia (A. Scollo)+TFA sostegno </w:t>
            </w:r>
          </w:p>
        </w:tc>
      </w:tr>
      <w:tr>
        <w:tblPrEx>
          <w:shd w:val="clear" w:color="auto" w:fill="ced7e7"/>
        </w:tblPrEx>
        <w:trPr>
          <w:trHeight w:val="2929"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23/03/2023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Accoglienza alunni, riepilogo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precedenti.</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 xml:space="preserve">Fine visione film  animazione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Visione 3 video tutorial per prossime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laboratoriali</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 xml:space="preserve">a: Realizzazione di una scenografia e dei personaggi principali del racconto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w:t>
            </w:r>
            <w:r>
              <w:rPr>
                <w:rStyle w:val="Nessuno A"/>
                <w:rFonts w:ascii="Century" w:cs="Century" w:hAnsi="Century" w:eastAsia="Century"/>
                <w:sz w:val="22"/>
                <w:szCs w:val="22"/>
                <w:rtl w:val="0"/>
                <w:lang w:val="en-US"/>
              </w:rPr>
              <w:t xml:space="preserve">” </w:t>
            </w:r>
            <w:r>
              <w:rPr>
                <w:rStyle w:val="Nessuno A"/>
                <w:rFonts w:ascii="Century" w:cs="Century" w:hAnsi="Century" w:eastAsia="Century"/>
                <w:sz w:val="22"/>
                <w:szCs w:val="22"/>
                <w:rtl w:val="0"/>
                <w:lang w:val="en-US"/>
              </w:rPr>
              <w:t xml:space="preserve">in stile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Minecraft</w:t>
            </w:r>
            <w:r>
              <w:rPr>
                <w:rStyle w:val="Nessuno A"/>
                <w:rFonts w:ascii="Century" w:cs="Century" w:hAnsi="Century" w:eastAsia="Century"/>
                <w:sz w:val="22"/>
                <w:szCs w:val="22"/>
                <w:rtl w:val="0"/>
                <w:lang w:val="en-US"/>
              </w:rPr>
              <w:t xml:space="preserve">” </w:t>
            </w:r>
            <w:r>
              <w:rPr>
                <w:rStyle w:val="Hyperlink.0"/>
                <w:rFonts w:ascii="Century" w:cs="Century" w:hAnsi="Century" w:eastAsia="Century"/>
                <w:sz w:val="22"/>
                <w:szCs w:val="22"/>
              </w:rPr>
              <w:fldChar w:fldCharType="begin" w:fldLock="0"/>
            </w:r>
            <w:r>
              <w:rPr>
                <w:rStyle w:val="Hyperlink.0"/>
                <w:rFonts w:ascii="Century" w:cs="Century" w:hAnsi="Century" w:eastAsia="Century"/>
                <w:sz w:val="22"/>
                <w:szCs w:val="22"/>
              </w:rPr>
              <w:instrText xml:space="preserve"> HYPERLINK "https://youtu.be/pB1ZnGJ4Xdw"</w:instrText>
            </w:r>
            <w:r>
              <w:rPr>
                <w:rStyle w:val="Hyperlink.0"/>
                <w:rFonts w:ascii="Century" w:cs="Century" w:hAnsi="Century" w:eastAsia="Century"/>
                <w:sz w:val="22"/>
                <w:szCs w:val="22"/>
              </w:rPr>
              <w:fldChar w:fldCharType="separate" w:fldLock="0"/>
            </w:r>
            <w:r>
              <w:rPr>
                <w:rStyle w:val="Hyperlink.0"/>
                <w:rFonts w:ascii="Century" w:cs="Century" w:hAnsi="Century" w:eastAsia="Century"/>
                <w:sz w:val="22"/>
                <w:szCs w:val="22"/>
                <w:rtl w:val="0"/>
                <w:lang w:val="en-US"/>
              </w:rPr>
              <w:t>https://youtu.be/pB1ZnGJ4Xdw</w:t>
            </w:r>
            <w:r>
              <w:rPr>
                <w:rFonts w:ascii="Century" w:cs="Century" w:hAnsi="Century" w:eastAsia="Century"/>
                <w:sz w:val="22"/>
                <w:szCs w:val="22"/>
              </w:rPr>
              <w:fldChar w:fldCharType="end" w:fldLock="0"/>
            </w:r>
            <w:r>
              <w:rPr>
                <w:rStyle w:val="Nessuno A"/>
                <w:rFonts w:ascii="Century" w:cs="Century" w:hAnsi="Century" w:eastAsia="Century"/>
                <w:sz w:val="22"/>
                <w:szCs w:val="22"/>
                <w:rtl w:val="0"/>
                <w:lang w:val="en-US"/>
              </w:rPr>
              <w:t xml:space="preserve"> (15 minuti)</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b: Realizzazione di un cortometraggio raffigurante una scena tratta dal racconto.</w:t>
            </w:r>
          </w:p>
          <w:p>
            <w:pPr>
              <w:pStyle w:val="Corpo A"/>
              <w:bidi w:val="0"/>
              <w:spacing w:line="276" w:lineRule="auto"/>
              <w:ind w:left="0" w:right="0" w:firstLine="0"/>
              <w:jc w:val="both"/>
              <w:rPr>
                <w:rStyle w:val="Nessuno A"/>
                <w:rFonts w:ascii="Century" w:cs="Century" w:hAnsi="Century" w:eastAsia="Century"/>
                <w:sz w:val="22"/>
                <w:szCs w:val="22"/>
                <w:rtl w:val="0"/>
              </w:rPr>
            </w:pPr>
            <w:r>
              <w:rPr>
                <w:rStyle w:val="Hyperlink.0"/>
                <w:rFonts w:ascii="Century" w:cs="Century" w:hAnsi="Century" w:eastAsia="Century"/>
                <w:sz w:val="22"/>
                <w:szCs w:val="22"/>
              </w:rPr>
              <w:fldChar w:fldCharType="begin" w:fldLock="0"/>
            </w:r>
            <w:r>
              <w:rPr>
                <w:rStyle w:val="Hyperlink.0"/>
                <w:rFonts w:ascii="Century" w:cs="Century" w:hAnsi="Century" w:eastAsia="Century"/>
                <w:sz w:val="22"/>
                <w:szCs w:val="22"/>
              </w:rPr>
              <w:instrText xml:space="preserve"> HYPERLINK "https://youtu.be/JwuIGypjBuI"</w:instrText>
            </w:r>
            <w:r>
              <w:rPr>
                <w:rStyle w:val="Hyperlink.0"/>
                <w:rFonts w:ascii="Century" w:cs="Century" w:hAnsi="Century" w:eastAsia="Century"/>
                <w:sz w:val="22"/>
                <w:szCs w:val="22"/>
              </w:rPr>
              <w:fldChar w:fldCharType="separate" w:fldLock="0"/>
            </w:r>
            <w:r>
              <w:rPr>
                <w:rStyle w:val="Hyperlink.0"/>
                <w:rFonts w:ascii="Century" w:cs="Century" w:hAnsi="Century" w:eastAsia="Century"/>
                <w:sz w:val="22"/>
                <w:szCs w:val="22"/>
                <w:rtl w:val="0"/>
                <w:lang w:val="en-US"/>
              </w:rPr>
              <w:t>https://youtu.be/JwuIGypjBuI</w:t>
            </w:r>
            <w:r>
              <w:rPr>
                <w:rFonts w:ascii="Century" w:cs="Century" w:hAnsi="Century" w:eastAsia="Century"/>
                <w:sz w:val="22"/>
                <w:szCs w:val="22"/>
              </w:rPr>
              <w:fldChar w:fldCharType="end" w:fldLock="0"/>
            </w:r>
            <w:r>
              <w:rPr>
                <w:rStyle w:val="Nessuno A"/>
                <w:rFonts w:ascii="Century" w:cs="Century" w:hAnsi="Century" w:eastAsia="Century"/>
                <w:sz w:val="22"/>
                <w:szCs w:val="22"/>
                <w:rtl w:val="0"/>
                <w:lang w:val="en-US"/>
              </w:rPr>
              <w:t xml:space="preserve"> (4 minuti circa)</w:t>
            </w:r>
          </w:p>
          <w:p>
            <w:pPr>
              <w:pStyle w:val="Corpo A"/>
              <w:spacing w:line="276" w:lineRule="auto"/>
              <w:jc w:val="both"/>
            </w:pPr>
            <w:r>
              <w:rPr>
                <w:rStyle w:val="Hyperlink.1"/>
              </w:rPr>
              <w:fldChar w:fldCharType="begin" w:fldLock="0"/>
            </w:r>
            <w:r>
              <w:rPr>
                <w:rStyle w:val="Hyperlink.1"/>
              </w:rPr>
              <w:instrText xml:space="preserve"> HYPERLINK "https://youtu.be/DX4rXZCYkIQ"</w:instrText>
            </w:r>
            <w:r>
              <w:rPr>
                <w:rStyle w:val="Hyperlink.1"/>
              </w:rPr>
              <w:fldChar w:fldCharType="separate" w:fldLock="0"/>
            </w:r>
            <w:r>
              <w:rPr>
                <w:rStyle w:val="Hyperlink.1"/>
                <w:rtl w:val="0"/>
                <w:lang w:val="en-US"/>
              </w:rPr>
              <w:t>https://youtu.be/DX4rXZCYkIQ</w:t>
            </w:r>
            <w:r>
              <w:rPr/>
              <w:fldChar w:fldCharType="end" w:fldLock="0"/>
            </w:r>
            <w:r>
              <w:rPr>
                <w:rStyle w:val="Nessuno A"/>
                <w:rFonts w:ascii="Century" w:cs="Century" w:hAnsi="Century" w:eastAsia="Century"/>
                <w:sz w:val="22"/>
                <w:szCs w:val="22"/>
                <w:rtl w:val="0"/>
                <w:lang w:val="en-US"/>
              </w:rPr>
              <w:t xml:space="preserve"> (15 minuti circa)</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A.Scollo (P. Castiglia) + TFA sostegno+Tfa ASACOM</w:t>
            </w:r>
          </w:p>
        </w:tc>
      </w:tr>
      <w:tr>
        <w:tblPrEx>
          <w:shd w:val="clear" w:color="auto" w:fill="ced7e7"/>
        </w:tblPrEx>
        <w:trPr>
          <w:trHeight w:val="21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27/03/2023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Lettura libro per scegliere le scene da realizzare.</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Alla lettura segue visione dei primi sei capitoli in CAA</w:t>
            </w:r>
          </w:p>
          <w:p>
            <w:pPr>
              <w:pStyle w:val="Corpo A"/>
              <w:bidi w:val="0"/>
              <w:ind w:left="0" w:right="0" w:firstLine="0"/>
              <w:jc w:val="both"/>
              <w:rPr>
                <w:rStyle w:val="Nessuno A"/>
                <w:rFonts w:ascii="Century" w:cs="Century" w:hAnsi="Century" w:eastAsia="Century"/>
                <w:sz w:val="22"/>
                <w:szCs w:val="22"/>
                <w:rtl w:val="0"/>
              </w:rPr>
            </w:pPr>
            <w:r>
              <w:rPr>
                <w:rStyle w:val="Hyperlink.0"/>
                <w:rFonts w:ascii="Century" w:cs="Century" w:hAnsi="Century" w:eastAsia="Century"/>
                <w:sz w:val="22"/>
                <w:szCs w:val="22"/>
              </w:rPr>
              <w:fldChar w:fldCharType="begin" w:fldLock="0"/>
            </w:r>
            <w:r>
              <w:rPr>
                <w:rStyle w:val="Hyperlink.0"/>
                <w:rFonts w:ascii="Century" w:cs="Century" w:hAnsi="Century" w:eastAsia="Century"/>
                <w:sz w:val="22"/>
                <w:szCs w:val="22"/>
              </w:rPr>
              <w:instrText xml:space="preserve"> HYPERLINK "https://sostegno20.it/bambini-autismo-letture-storie-caa/"</w:instrText>
            </w:r>
            <w:r>
              <w:rPr>
                <w:rStyle w:val="Hyperlink.0"/>
                <w:rFonts w:ascii="Century" w:cs="Century" w:hAnsi="Century" w:eastAsia="Century"/>
                <w:sz w:val="22"/>
                <w:szCs w:val="22"/>
              </w:rPr>
              <w:fldChar w:fldCharType="separate" w:fldLock="0"/>
            </w:r>
            <w:r>
              <w:rPr>
                <w:rStyle w:val="Hyperlink.0"/>
                <w:rFonts w:ascii="Century" w:cs="Century" w:hAnsi="Century" w:eastAsia="Century"/>
                <w:sz w:val="22"/>
                <w:szCs w:val="22"/>
                <w:rtl w:val="0"/>
                <w:lang w:val="en-US"/>
              </w:rPr>
              <w:t>https://sostegno20.it/bambini-autismo-letture-storie-caa/</w:t>
            </w:r>
            <w:r>
              <w:rPr>
                <w:rFonts w:ascii="Century" w:cs="Century" w:hAnsi="Century" w:eastAsia="Century"/>
                <w:sz w:val="22"/>
                <w:szCs w:val="22"/>
              </w:rPr>
              <w:fldChar w:fldCharType="end" w:fldLock="0"/>
            </w:r>
          </w:p>
          <w:p>
            <w:pPr>
              <w:pStyle w:val="Corpo A"/>
              <w:jc w:val="both"/>
            </w:pPr>
            <w:r>
              <w:rPr>
                <w:rStyle w:val="Nessuno A"/>
                <w:rFonts w:ascii="Century" w:cs="Century" w:hAnsi="Century" w:eastAsia="Century"/>
                <w:sz w:val="22"/>
                <w:szCs w:val="22"/>
                <w:rtl w:val="0"/>
                <w:lang w:val="en-US"/>
              </w:rPr>
              <w:t>Dopo aver letto il libro, i ragazzi sono stati guidati  nella individuazione della scena per loro pi</w:t>
            </w:r>
            <w:r>
              <w:rPr>
                <w:rStyle w:val="Nessuno A"/>
                <w:rFonts w:ascii="Century" w:cs="Century" w:hAnsi="Century" w:eastAsia="Century"/>
                <w:sz w:val="22"/>
                <w:szCs w:val="22"/>
                <w:rtl w:val="0"/>
                <w:lang w:val="en-US"/>
              </w:rPr>
              <w:t xml:space="preserve">ù </w:t>
            </w:r>
            <w:r>
              <w:rPr>
                <w:rStyle w:val="Nessuno A"/>
                <w:rFonts w:ascii="Century" w:cs="Century" w:hAnsi="Century" w:eastAsia="Century"/>
                <w:sz w:val="22"/>
                <w:szCs w:val="22"/>
                <w:rtl w:val="0"/>
                <w:lang w:val="en-US"/>
              </w:rPr>
              <w:t>significativa, che verr</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riprodotta nell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elaborato finale, e che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stata disegnata da ciascuno su un cartoncino.</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M.E.Scariano (R. Turco) + TFA sostegno+Tfa ASACOM</w:t>
            </w:r>
          </w:p>
        </w:tc>
      </w:tr>
      <w:tr>
        <w:tblPrEx>
          <w:shd w:val="clear" w:color="auto" w:fill="ced7e7"/>
        </w:tblPrEx>
        <w:trPr>
          <w:trHeight w:val="13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30/03/2023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Lettura libro per scegliere le scene da realizzare.</w:t>
            </w:r>
          </w:p>
          <w:p>
            <w:pPr>
              <w:pStyle w:val="Corpo A"/>
              <w:bidi w:val="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Alla lettura segue visione dei capitoli 7-8-9 e 10 in CAA</w:t>
            </w:r>
          </w:p>
          <w:p>
            <w:pPr>
              <w:pStyle w:val="Corpo A"/>
              <w:bidi w:val="0"/>
              <w:ind w:left="0" w:right="0" w:firstLine="0"/>
              <w:jc w:val="both"/>
              <w:rPr>
                <w:rStyle w:val="Nessuno A"/>
                <w:rFonts w:ascii="Century" w:cs="Century" w:hAnsi="Century" w:eastAsia="Century"/>
                <w:sz w:val="22"/>
                <w:szCs w:val="22"/>
                <w:rtl w:val="0"/>
              </w:rPr>
            </w:pPr>
            <w:r>
              <w:rPr>
                <w:rStyle w:val="Hyperlink.0"/>
                <w:rFonts w:ascii="Century" w:cs="Century" w:hAnsi="Century" w:eastAsia="Century"/>
                <w:sz w:val="22"/>
                <w:szCs w:val="22"/>
              </w:rPr>
              <w:fldChar w:fldCharType="begin" w:fldLock="0"/>
            </w:r>
            <w:r>
              <w:rPr>
                <w:rStyle w:val="Hyperlink.0"/>
                <w:rFonts w:ascii="Century" w:cs="Century" w:hAnsi="Century" w:eastAsia="Century"/>
                <w:sz w:val="22"/>
                <w:szCs w:val="22"/>
              </w:rPr>
              <w:instrText xml:space="preserve"> HYPERLINK "https://sostegno20.it/bambini-autismo-letture-storie-caa/"</w:instrText>
            </w:r>
            <w:r>
              <w:rPr>
                <w:rStyle w:val="Hyperlink.0"/>
                <w:rFonts w:ascii="Century" w:cs="Century" w:hAnsi="Century" w:eastAsia="Century"/>
                <w:sz w:val="22"/>
                <w:szCs w:val="22"/>
              </w:rPr>
              <w:fldChar w:fldCharType="separate" w:fldLock="0"/>
            </w:r>
            <w:r>
              <w:rPr>
                <w:rStyle w:val="Hyperlink.0"/>
                <w:rFonts w:ascii="Century" w:cs="Century" w:hAnsi="Century" w:eastAsia="Century"/>
                <w:sz w:val="22"/>
                <w:szCs w:val="22"/>
                <w:rtl w:val="0"/>
                <w:lang w:val="en-US"/>
              </w:rPr>
              <w:t>https://sostegno20.it/bambini-autismo-letture-storie-caa/</w:t>
            </w:r>
            <w:r>
              <w:rPr>
                <w:rFonts w:ascii="Century" w:cs="Century" w:hAnsi="Century" w:eastAsia="Century"/>
                <w:sz w:val="22"/>
                <w:szCs w:val="22"/>
              </w:rPr>
              <w:fldChar w:fldCharType="end" w:fldLock="0"/>
            </w:r>
          </w:p>
          <w:p>
            <w:pPr>
              <w:pStyle w:val="Corpo A"/>
              <w:jc w:val="both"/>
            </w:pPr>
            <w:r>
              <w:rPr>
                <w:rStyle w:val="Nessuno A"/>
                <w:rFonts w:ascii="Century" w:cs="Century" w:hAnsi="Century" w:eastAsia="Century"/>
                <w:sz w:val="22"/>
                <w:szCs w:val="22"/>
                <w:rtl w:val="0"/>
                <w:lang w:val="en-US"/>
              </w:rPr>
              <w:t>Dopo aver scelto la scena da rappresentare, i ragazzi hanno iniziato a produrre gli elaborati.</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V.</w:t>
            </w:r>
            <w:r>
              <w:rPr>
                <w:rStyle w:val="Nessuno A"/>
                <w:rFonts w:ascii="Century" w:cs="Century" w:hAnsi="Century" w:eastAsia="Century"/>
                <w:rtl w:val="0"/>
                <w:lang w:val="en-US"/>
              </w:rPr>
              <w:t xml:space="preserve"> </w:t>
            </w:r>
            <w:r>
              <w:rPr>
                <w:rStyle w:val="Nessuno A"/>
                <w:rFonts w:ascii="Century" w:cs="Century" w:hAnsi="Century" w:eastAsia="Century"/>
                <w:sz w:val="22"/>
                <w:szCs w:val="22"/>
                <w:rtl w:val="0"/>
                <w:lang w:val="en-US"/>
              </w:rPr>
              <w:t>Garilli (R. Turco) + TFA sostegno + Tirocinante Asacom</w:t>
            </w:r>
          </w:p>
        </w:tc>
      </w:tr>
      <w:tr>
        <w:tblPrEx>
          <w:shd w:val="clear" w:color="auto" w:fill="ced7e7"/>
        </w:tblPrEx>
        <w:trPr>
          <w:trHeight w:val="261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rtl w:val="0"/>
                <w:lang w:val="en-US"/>
              </w:rPr>
              <w:t>03/04/2023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Riepilogo delle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precedentemente svolte e spiegazione di quelle da realizzare.</w:t>
            </w:r>
          </w:p>
          <w:p>
            <w:pPr>
              <w:pStyle w:val="Corpo A"/>
              <w:spacing w:before="240" w:after="240"/>
              <w:jc w:val="both"/>
            </w:pPr>
            <w:r>
              <w:rPr>
                <w:rStyle w:val="Nessuno A"/>
                <w:rFonts w:ascii="Century" w:cs="Century" w:hAnsi="Century" w:eastAsia="Century"/>
                <w:sz w:val="22"/>
                <w:szCs w:val="22"/>
                <w:rtl w:val="0"/>
                <w:lang w:val="en-US"/>
              </w:rPr>
              <w:t>Sulla base delle scene tratte dal racconto, i ragazzi hanno iniziato a realizzare i personaggi del racconto mediante le tecniche del papercraft e/o cubeecraft.  Nello specifico, una volta scelto il personaggio da realizzare, con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aiuto del docente, ciascun ragazzo ha costruito il cartamodello da colorare, ritagliare ed assemblare (progettazione singolo personaggio).</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R. Turco (P. Castiglia) + TFA sostegno + Tirocinante Asacom</w:t>
            </w:r>
          </w:p>
        </w:tc>
      </w:tr>
      <w:tr>
        <w:tblPrEx>
          <w:shd w:val="clear" w:color="auto" w:fill="ced7e7"/>
        </w:tblPrEx>
        <w:trPr>
          <w:trHeight w:val="139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13/04/2023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rPr>
                <w:rStyle w:val="Nessuno A"/>
                <w:rFonts w:ascii="Century" w:cs="Century" w:hAnsi="Century" w:eastAsia="Century"/>
              </w:rPr>
            </w:pPr>
            <w:r>
              <w:rPr>
                <w:rStyle w:val="Nessuno A"/>
                <w:rFonts w:ascii="Century" w:cs="Century" w:hAnsi="Century" w:eastAsia="Century"/>
                <w:sz w:val="22"/>
                <w:szCs w:val="22"/>
                <w:rtl w:val="0"/>
                <w:lang w:val="en-US"/>
              </w:rPr>
              <w:t>Riepilogo delle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precedentemente svolte e spiegazione di quelle da realizzare.</w:t>
            </w:r>
          </w:p>
          <w:p>
            <w:pPr>
              <w:pStyle w:val="Corpo A"/>
              <w:jc w:val="both"/>
              <w:rPr>
                <w:rStyle w:val="Nessuno A"/>
                <w:rFonts w:ascii="Century" w:cs="Century" w:hAnsi="Century" w:eastAsia="Century"/>
                <w:lang w:val="en-US"/>
              </w:rPr>
            </w:pPr>
          </w:p>
          <w:p>
            <w:pPr>
              <w:pStyle w:val="Corpo A"/>
              <w:jc w:val="both"/>
            </w:pPr>
            <w:r>
              <w:rPr>
                <w:rStyle w:val="Nessuno A"/>
                <w:rFonts w:ascii="Century" w:cs="Century" w:hAnsi="Century" w:eastAsia="Century"/>
                <w:rtl w:val="0"/>
                <w:lang w:val="en-US"/>
              </w:rPr>
              <w:t>Dopo aver completato il cartamodello, ciascun ragazzo ha assemblato il proprio personaggio.</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V. Garilli (E. Scariano) + TFA</w:t>
            </w:r>
            <w:r>
              <w:rPr>
                <w:rStyle w:val="Nessuno A"/>
                <w:rFonts w:ascii="Century" w:cs="Century" w:hAnsi="Century" w:eastAsia="Century"/>
                <w:rtl w:val="0"/>
                <w:lang w:val="en-US"/>
              </w:rPr>
              <w:t xml:space="preserve"> </w:t>
            </w:r>
            <w:r>
              <w:rPr>
                <w:rStyle w:val="Nessuno A"/>
                <w:rFonts w:ascii="Century" w:cs="Century" w:hAnsi="Century" w:eastAsia="Century"/>
                <w:sz w:val="22"/>
                <w:szCs w:val="22"/>
                <w:rtl w:val="0"/>
                <w:lang w:val="en-US"/>
              </w:rPr>
              <w:t>sostegno + Tirocinante Asacom</w:t>
            </w:r>
          </w:p>
        </w:tc>
      </w:tr>
      <w:tr>
        <w:tblPrEx>
          <w:shd w:val="clear" w:color="auto" w:fill="ced7e7"/>
        </w:tblPrEx>
        <w:trPr>
          <w:trHeight w:val="18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17/04/2023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Sulla base delle scene tratte dal racconto, i ragazzi hanno iniziato a realizzare i pianeti del racconto mediante le tecniche del papercraft e/o cubeecraft.  Nello specifico, una volta scelto il pianeta da realizzare, con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aiuto del docente, ciascun ragazzo ha costruito il cartamodello da colorare, ritagliare ed assemblare (progettazione singolo personaggio).</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M.E.Scariano (R. Turco) + TFA sostegno+Tfa ASACOM</w:t>
            </w:r>
          </w:p>
        </w:tc>
      </w:tr>
      <w:tr>
        <w:tblPrEx>
          <w:shd w:val="clear" w:color="auto" w:fill="ced7e7"/>
        </w:tblPrEx>
        <w:trPr>
          <w:trHeight w:val="13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20/04/2023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I ragazzi hanno continuato a realizzare, ritagliare e colorare i pianeti del racconto mediante le tecniche del papercraft e/o cubeecraft.  Nello specifico, alcuni hanno completato il lavoro dell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incontro precedente altri ne hanno realizzati di nuovi. </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M.E.Scariano (S. Mammoliti) + TFA sostegno+Tfa ASACOM</w:t>
            </w:r>
          </w:p>
        </w:tc>
      </w:tr>
      <w:tr>
        <w:tblPrEx>
          <w:shd w:val="clear" w:color="auto" w:fill="ced7e7"/>
        </w:tblPrEx>
        <w:trPr>
          <w:trHeight w:val="13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27/04/2023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Durante la prima parte dell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incontro i ragazzi hanno utilizzato delle app digitali sulla Lim per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ludico creative attinenti il tema del Piccolo principe; hanno poi proseguito con le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prettamente pratiche di realizzazione e completamento dei modelli Papercraft</w:t>
            </w:r>
            <w:r>
              <w:rPr>
                <w:rStyle w:val="Nessuno A"/>
                <w:rFonts w:ascii="Century" w:cs="Century" w:hAnsi="Century" w:eastAsia="Century"/>
                <w:rtl w:val="0"/>
                <w:lang w:val="en-US"/>
              </w:rPr>
              <w:t xml:space="preserve">. </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R. Turco (V. Garilli) + TFA sostegno + Tirocinante  Asacom</w:t>
            </w:r>
          </w:p>
        </w:tc>
      </w:tr>
      <w:tr>
        <w:tblPrEx>
          <w:shd w:val="clear" w:color="auto" w:fill="ced7e7"/>
        </w:tblPrEx>
        <w:trPr>
          <w:trHeight w:val="13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04/05/2023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I ragazzi hanno continuato a realizzare, ritagliare e colorare i pianeti del racconto mediante le tecniche del papercraft e/o cubeecraft.  Nello specifico, alcuni hanno completato il lavoro dell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incontro precedente altri ne hanno realizzati di nuovi. </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Sonia Mammoliti (E.M. Scariano) + Tfa sostegno + Tirocinante Asacom</w:t>
            </w:r>
          </w:p>
        </w:tc>
      </w:tr>
      <w:tr>
        <w:tblPrEx>
          <w:shd w:val="clear" w:color="auto" w:fill="ced7e7"/>
        </w:tblPrEx>
        <w:trPr>
          <w:trHeight w:val="28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08/05/2023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rPr>
                <w:rStyle w:val="Nessuno A"/>
                <w:rFonts w:ascii="Century" w:cs="Century" w:hAnsi="Century" w:eastAsia="Century"/>
                <w:sz w:val="22"/>
                <w:szCs w:val="22"/>
              </w:rPr>
            </w:pPr>
            <w:r>
              <w:rPr>
                <w:rStyle w:val="Nessuno A"/>
                <w:rFonts w:ascii="Century" w:cs="Century" w:hAnsi="Century" w:eastAsia="Century"/>
                <w:sz w:val="22"/>
                <w:szCs w:val="22"/>
                <w:rtl w:val="0"/>
                <w:lang w:val="en-US"/>
              </w:rPr>
              <w:t>Durante la prima parte dell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incontro sono stati visionati alla LIM dei copioni teatrali del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Piccolo Principe</w:t>
            </w:r>
            <w:r>
              <w:rPr>
                <w:rStyle w:val="Nessuno A"/>
                <w:rFonts w:ascii="Century" w:cs="Century" w:hAnsi="Century" w:eastAsia="Century"/>
                <w:sz w:val="22"/>
                <w:szCs w:val="22"/>
                <w:rtl w:val="0"/>
                <w:lang w:val="en-US"/>
              </w:rPr>
              <w:t xml:space="preserve">” </w:t>
            </w:r>
            <w:r>
              <w:rPr>
                <w:rStyle w:val="Nessuno A"/>
                <w:rFonts w:ascii="Century" w:cs="Century" w:hAnsi="Century" w:eastAsia="Century"/>
                <w:sz w:val="22"/>
                <w:szCs w:val="22"/>
                <w:rtl w:val="0"/>
                <w:lang w:val="en-US"/>
              </w:rPr>
              <w:t>al fine di individuare quale scena rappresentare. Una volta individuate le due scene da riprodurre, i ragazzi sono stati suddivisi in due gruppi e hanno iniziato a lavorare.</w:t>
            </w:r>
          </w:p>
          <w:p>
            <w:pPr>
              <w:pStyle w:val="Corpo A"/>
              <w:bidi w:val="0"/>
              <w:spacing w:before="240" w:after="240"/>
              <w:ind w:left="0" w:right="0" w:firstLine="0"/>
              <w:jc w:val="both"/>
              <w:rPr>
                <w:rStyle w:val="Nessuno A"/>
                <w:rFonts w:ascii="Century" w:cs="Century" w:hAnsi="Century" w:eastAsia="Century"/>
                <w:sz w:val="22"/>
                <w:szCs w:val="22"/>
                <w:rtl w:val="0"/>
              </w:rPr>
            </w:pPr>
            <w:r>
              <w:rPr>
                <w:rStyle w:val="Nessuno A"/>
                <w:rFonts w:ascii="Century" w:cs="Century" w:hAnsi="Century" w:eastAsia="Century"/>
                <w:sz w:val="22"/>
                <w:szCs w:val="22"/>
                <w:rtl w:val="0"/>
                <w:lang w:val="en-US"/>
              </w:rPr>
              <w:t xml:space="preserve">Link copione teatrale: </w:t>
            </w:r>
            <w:r>
              <w:rPr>
                <w:rStyle w:val="Hyperlink.0"/>
                <w:rFonts w:ascii="Century" w:cs="Century" w:hAnsi="Century" w:eastAsia="Century"/>
                <w:sz w:val="22"/>
                <w:szCs w:val="22"/>
              </w:rPr>
              <w:fldChar w:fldCharType="begin" w:fldLock="0"/>
            </w:r>
            <w:r>
              <w:rPr>
                <w:rStyle w:val="Hyperlink.0"/>
                <w:rFonts w:ascii="Century" w:cs="Century" w:hAnsi="Century" w:eastAsia="Century"/>
                <w:sz w:val="22"/>
                <w:szCs w:val="22"/>
              </w:rPr>
              <w:instrText xml:space="preserve"> HYPERLINK "https://www.filodidattica.it/copione-teatrale-piccolo-principe/"</w:instrText>
            </w:r>
            <w:r>
              <w:rPr>
                <w:rStyle w:val="Hyperlink.0"/>
                <w:rFonts w:ascii="Century" w:cs="Century" w:hAnsi="Century" w:eastAsia="Century"/>
                <w:sz w:val="22"/>
                <w:szCs w:val="22"/>
              </w:rPr>
              <w:fldChar w:fldCharType="separate" w:fldLock="0"/>
            </w:r>
            <w:r>
              <w:rPr>
                <w:rStyle w:val="Hyperlink.0"/>
                <w:rFonts w:ascii="Century" w:cs="Century" w:hAnsi="Century" w:eastAsia="Century"/>
                <w:sz w:val="22"/>
                <w:szCs w:val="22"/>
                <w:rtl w:val="0"/>
                <w:lang w:val="en-US"/>
              </w:rPr>
              <w:t>https://www.filodidattica.it/copione-teatrale-piccolo-principe/</w:t>
            </w:r>
            <w:r>
              <w:rPr>
                <w:rFonts w:ascii="Century" w:cs="Century" w:hAnsi="Century" w:eastAsia="Century"/>
                <w:sz w:val="22"/>
                <w:szCs w:val="22"/>
              </w:rPr>
              <w:fldChar w:fldCharType="end" w:fldLock="0"/>
            </w:r>
          </w:p>
          <w:p>
            <w:pPr>
              <w:pStyle w:val="Corpo A"/>
              <w:spacing w:before="240" w:after="240"/>
              <w:jc w:val="both"/>
            </w:pPr>
            <w:r>
              <w:rPr>
                <w:rStyle w:val="Hyperlink.1"/>
              </w:rPr>
              <w:fldChar w:fldCharType="begin" w:fldLock="0"/>
            </w:r>
            <w:r>
              <w:rPr>
                <w:rStyle w:val="Hyperlink.1"/>
              </w:rPr>
              <w:instrText xml:space="preserve"> HYPERLINK "https://maestreingamba.files.wordpress.com/2016/05/copione-il-piccolo-principe.pdf"</w:instrText>
            </w:r>
            <w:r>
              <w:rPr>
                <w:rStyle w:val="Hyperlink.1"/>
              </w:rPr>
              <w:fldChar w:fldCharType="separate" w:fldLock="0"/>
            </w:r>
            <w:r>
              <w:rPr>
                <w:rStyle w:val="Hyperlink.1"/>
                <w:rtl w:val="0"/>
                <w:lang w:val="en-US"/>
              </w:rPr>
              <w:t>https://maestreingamba.files.wordpress.com/2016/05/copione-il-piccolo-principe.pdf</w:t>
            </w:r>
            <w:r>
              <w:rPr/>
              <w:fldChar w:fldCharType="end" w:fldLock="0"/>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V. Garilli (E. Scariano) + TFA</w:t>
            </w:r>
            <w:r>
              <w:rPr>
                <w:rStyle w:val="Nessuno A"/>
                <w:rFonts w:ascii="Century" w:cs="Century" w:hAnsi="Century" w:eastAsia="Century"/>
                <w:rtl w:val="0"/>
                <w:lang w:val="en-US"/>
              </w:rPr>
              <w:t xml:space="preserve"> </w:t>
            </w:r>
            <w:r>
              <w:rPr>
                <w:rStyle w:val="Nessuno A"/>
                <w:rFonts w:ascii="Century" w:cs="Century" w:hAnsi="Century" w:eastAsia="Century"/>
                <w:sz w:val="22"/>
                <w:szCs w:val="22"/>
                <w:rtl w:val="0"/>
                <w:lang w:val="en-US"/>
              </w:rPr>
              <w:t>sostegno + Tirocinante Asacom</w:t>
            </w:r>
          </w:p>
        </w:tc>
      </w:tr>
      <w:tr>
        <w:tblPrEx>
          <w:shd w:val="clear" w:color="auto" w:fill="ced7e7"/>
        </w:tblPrEx>
        <w:trPr>
          <w:trHeight w:val="393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11/05/2023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Riepilogo delle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precedentemente svolte.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 xml:space="preserve">di oggi ha riguardato la realizzazione del videoclip raffigurante la scena nove: </w:t>
            </w:r>
            <w:r>
              <w:rPr>
                <w:rStyle w:val="Nessuno A"/>
                <w:rFonts w:ascii="Century" w:cs="Century" w:hAnsi="Century" w:eastAsia="Century"/>
                <w:sz w:val="22"/>
                <w:szCs w:val="22"/>
                <w:rtl w:val="0"/>
                <w:lang w:val="en-US"/>
              </w:rPr>
              <w:t>“</w:t>
            </w:r>
            <w:r>
              <w:rPr>
                <w:rStyle w:val="Nessuno A"/>
                <w:rFonts w:ascii="Century" w:cs="Century" w:hAnsi="Century" w:eastAsia="Century"/>
                <w:i w:val="1"/>
                <w:iCs w:val="1"/>
                <w:sz w:val="22"/>
                <w:szCs w:val="22"/>
                <w:rtl w:val="0"/>
                <w:lang w:val="en-US"/>
              </w:rPr>
              <w:t>il piccolo principe e la volpe</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 Durante la prima fase sono state scattate delle fotografie ai modellini in 3D realizzati con il </w:t>
            </w:r>
            <w:r>
              <w:rPr>
                <w:rStyle w:val="Nessuno A"/>
                <w:rFonts w:ascii="Century" w:cs="Century" w:hAnsi="Century" w:eastAsia="Century"/>
                <w:i w:val="1"/>
                <w:iCs w:val="1"/>
                <w:sz w:val="22"/>
                <w:szCs w:val="22"/>
                <w:rtl w:val="0"/>
                <w:lang w:val="en-US"/>
              </w:rPr>
              <w:t>cubeecraft</w:t>
            </w:r>
            <w:r>
              <w:rPr>
                <w:rStyle w:val="Nessuno A"/>
                <w:rFonts w:ascii="Century" w:cs="Century" w:hAnsi="Century" w:eastAsia="Century"/>
                <w:sz w:val="22"/>
                <w:szCs w:val="22"/>
                <w:rtl w:val="0"/>
                <w:lang w:val="en-US"/>
              </w:rPr>
              <w:t>; dopodich</w:t>
            </w:r>
            <w:r>
              <w:rPr>
                <w:rStyle w:val="Nessuno A"/>
                <w:rFonts w:ascii="Century" w:cs="Century" w:hAnsi="Century" w:eastAsia="Century"/>
                <w:sz w:val="22"/>
                <w:szCs w:val="22"/>
                <w:rtl w:val="0"/>
                <w:lang w:val="en-US"/>
              </w:rPr>
              <w:t xml:space="preserve">é </w:t>
            </w:r>
            <w:r>
              <w:rPr>
                <w:rStyle w:val="Nessuno A"/>
                <w:rFonts w:ascii="Century" w:cs="Century" w:hAnsi="Century" w:eastAsia="Century"/>
                <w:sz w:val="22"/>
                <w:szCs w:val="22"/>
                <w:rtl w:val="0"/>
                <w:lang w:val="en-US"/>
              </w:rPr>
              <w:t>sono state importate nel dispositivo digitale. Mediante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applicazione </w:t>
            </w:r>
            <w:r>
              <w:rPr>
                <w:rStyle w:val="Nessuno A"/>
                <w:rFonts w:ascii="Century" w:cs="Century" w:hAnsi="Century" w:eastAsia="Century"/>
                <w:i w:val="1"/>
                <w:iCs w:val="1"/>
                <w:sz w:val="22"/>
                <w:szCs w:val="22"/>
                <w:rtl w:val="0"/>
                <w:lang w:val="en-US"/>
              </w:rPr>
              <w:t xml:space="preserve">Remove BG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 xml:space="preserve">stato eliminato lo sfondo; e tali immagini sono state completate con uno sfondo scelto dai ragazzi attraverso </w:t>
            </w:r>
            <w:r>
              <w:rPr>
                <w:rStyle w:val="Nessuno A"/>
                <w:rFonts w:ascii="Century" w:cs="Century" w:hAnsi="Century" w:eastAsia="Century"/>
                <w:i w:val="1"/>
                <w:iCs w:val="1"/>
                <w:sz w:val="22"/>
                <w:szCs w:val="22"/>
                <w:rtl w:val="0"/>
                <w:lang w:val="en-US"/>
              </w:rPr>
              <w:t>PicCollage</w:t>
            </w:r>
            <w:r>
              <w:rPr>
                <w:rStyle w:val="Nessuno A"/>
                <w:rFonts w:ascii="Century" w:cs="Century" w:hAnsi="Century" w:eastAsia="Century"/>
                <w:sz w:val="22"/>
                <w:szCs w:val="22"/>
                <w:rtl w:val="0"/>
                <w:lang w:val="en-US"/>
              </w:rPr>
              <w:t xml:space="preserve">. Si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passati poi alla seconda fase, ovvero la digitalizzazione 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animazione dei personaggi: mediante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app </w:t>
            </w:r>
            <w:r>
              <w:rPr>
                <w:rStyle w:val="Nessuno A"/>
                <w:rFonts w:ascii="Century" w:cs="Century" w:hAnsi="Century" w:eastAsia="Century"/>
                <w:i w:val="1"/>
                <w:iCs w:val="1"/>
                <w:sz w:val="22"/>
                <w:szCs w:val="22"/>
                <w:rtl w:val="0"/>
                <w:lang w:val="en-US"/>
              </w:rPr>
              <w:t>ChatterPix</w:t>
            </w:r>
            <w:r>
              <w:rPr>
                <w:rStyle w:val="Nessuno A"/>
                <w:rFonts w:ascii="Century" w:cs="Century" w:hAnsi="Century" w:eastAsia="Century"/>
                <w:sz w:val="22"/>
                <w:szCs w:val="22"/>
                <w:rtl w:val="0"/>
                <w:lang w:val="en-US"/>
              </w:rPr>
              <w:t xml:space="preserve"> i ragazzi hanno prestato le loro voci ai personaggi e per ogni battuta del copione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 xml:space="preserve">stato prodotto un videoclip. Infine attraverso </w:t>
            </w:r>
            <w:r>
              <w:rPr>
                <w:rStyle w:val="Nessuno A"/>
                <w:rFonts w:ascii="Century" w:cs="Century" w:hAnsi="Century" w:eastAsia="Century"/>
                <w:i w:val="1"/>
                <w:iCs w:val="1"/>
                <w:sz w:val="22"/>
                <w:szCs w:val="22"/>
                <w:rtl w:val="0"/>
                <w:lang w:val="en-US"/>
              </w:rPr>
              <w:t>InShot</w:t>
            </w:r>
            <w:r>
              <w:rPr>
                <w:rStyle w:val="Nessuno A"/>
                <w:rFonts w:ascii="Century" w:cs="Century" w:hAnsi="Century" w:eastAsia="Century"/>
                <w:sz w:val="22"/>
                <w:szCs w:val="22"/>
                <w:rtl w:val="0"/>
                <w:lang w:val="en-US"/>
              </w:rPr>
              <w:t xml:space="preserve"> tutti i video realizzati sono stati montati in un unico videoclip.</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E. Scariano (V.Garilli) + TFA sostegno + Tirocinante Asacom</w:t>
            </w:r>
          </w:p>
        </w:tc>
      </w:tr>
      <w:tr>
        <w:tblPrEx>
          <w:shd w:val="clear" w:color="auto" w:fill="ced7e7"/>
        </w:tblPrEx>
        <w:trPr>
          <w:trHeight w:val="18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15/05/2023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Riepilogo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precedenti. Durante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 xml:space="preserve">odierna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 xml:space="preserve">stato predisposto il copione per la realizzazione della scena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 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aviatore</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 Allestimento scenografia. Sono stati scelti i ragazzini che presteranno le voci ai personaggi. Sono stati inoltre terminati ulteriori oggetti Papercraft per la realizzazione della scenografia della scena. </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R. Turco (V. Garilli) + TFA sostegno</w:t>
            </w:r>
          </w:p>
        </w:tc>
      </w:tr>
      <w:tr>
        <w:tblPrEx>
          <w:shd w:val="clear" w:color="auto" w:fill="ced7e7"/>
        </w:tblPrEx>
        <w:trPr>
          <w:trHeight w:val="18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18/05/2023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Riepilogo 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 xml:space="preserve">precedenti. Durante questo incontro </w:t>
            </w:r>
            <w:r>
              <w:rPr>
                <w:rStyle w:val="Nessuno A"/>
                <w:rFonts w:ascii="Century" w:cs="Century" w:hAnsi="Century" w:eastAsia="Century"/>
                <w:sz w:val="22"/>
                <w:szCs w:val="22"/>
                <w:rtl w:val="0"/>
                <w:lang w:val="en-US"/>
              </w:rPr>
              <w:t xml:space="preserve">è </w:t>
            </w:r>
            <w:r>
              <w:rPr>
                <w:rStyle w:val="Nessuno A"/>
                <w:rFonts w:ascii="Century" w:cs="Century" w:hAnsi="Century" w:eastAsia="Century"/>
                <w:sz w:val="22"/>
                <w:szCs w:val="22"/>
                <w:rtl w:val="0"/>
                <w:lang w:val="en-US"/>
              </w:rPr>
              <w:t xml:space="preserve">stata registrata la scena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 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aviatore. In particolare i quattro ragazzi scelti per rappresentare la scena suddetta hanno recitato la parte ad essi assegnata secondo quanto previsto dal copione. Tutti gli altri ragazzi si sono dedicati al completamento della scenografia per le due  scene prescelte.</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V. Garilli (R. Turco) + TFA sostegno + Tirocinante Asacom</w:t>
            </w:r>
          </w:p>
        </w:tc>
      </w:tr>
      <w:tr>
        <w:tblPrEx>
          <w:shd w:val="clear" w:color="auto" w:fill="ced7e7"/>
        </w:tblPrEx>
        <w:trPr>
          <w:trHeight w:val="1850" w:hRule="atLeast"/>
        </w:trPr>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rtl w:val="0"/>
                <w:lang w:val="en-US"/>
              </w:rPr>
              <w:t>22/05/2023</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spacing w:before="240" w:after="240"/>
              <w:jc w:val="both"/>
            </w:pPr>
            <w:r>
              <w:rPr>
                <w:rStyle w:val="Nessuno A"/>
                <w:rFonts w:ascii="Century" w:cs="Century" w:hAnsi="Century" w:eastAsia="Century"/>
                <w:sz w:val="22"/>
                <w:szCs w:val="22"/>
                <w:rtl w:val="0"/>
                <w:lang w:val="en-US"/>
              </w:rPr>
              <w:t>Durante 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 xml:space="preserve">incontro conclusivo i ragazzi hanno visionato i due videoclip realizzati e raffiguranti le scene de </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Il piccolo principe e la volpe</w:t>
            </w:r>
            <w:r>
              <w:rPr>
                <w:rStyle w:val="Nessuno A"/>
                <w:rFonts w:ascii="Century" w:cs="Century" w:hAnsi="Century" w:eastAsia="Century"/>
                <w:sz w:val="22"/>
                <w:szCs w:val="22"/>
                <w:rtl w:val="0"/>
                <w:lang w:val="en-US"/>
              </w:rPr>
              <w:t xml:space="preserve">” </w:t>
            </w:r>
            <w:r>
              <w:rPr>
                <w:rStyle w:val="Nessuno A"/>
                <w:rFonts w:ascii="Century" w:cs="Century" w:hAnsi="Century" w:eastAsia="Century"/>
                <w:sz w:val="22"/>
                <w:szCs w:val="22"/>
                <w:rtl w:val="0"/>
                <w:lang w:val="en-US"/>
              </w:rPr>
              <w:t xml:space="preserve">ed "Il piccolo principe e l'aviatore". Al termine della visione ciascun ragazzo ha espresso un pensiero relativo sia all'esperienza laboratoriale che alla realizzazione del lavoro finale. Complessivamente i ragazzi hanno mostrato grande interesse. </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Tutti i presenti partecipano attivamente all</w:t>
            </w:r>
            <w:r>
              <w:rPr>
                <w:rStyle w:val="Nessuno A"/>
                <w:rFonts w:ascii="Century" w:cs="Century" w:hAnsi="Century" w:eastAsia="Century"/>
                <w:sz w:val="22"/>
                <w:szCs w:val="22"/>
                <w:rtl w:val="0"/>
                <w:lang w:val="en-US"/>
              </w:rPr>
              <w:t>’</w:t>
            </w:r>
            <w:r>
              <w:rPr>
                <w:rStyle w:val="Nessuno A"/>
                <w:rFonts w:ascii="Century" w:cs="Century" w:hAnsi="Century" w:eastAsia="Century"/>
                <w:sz w:val="22"/>
                <w:szCs w:val="22"/>
                <w:rtl w:val="0"/>
                <w:lang w:val="en-US"/>
              </w:rPr>
              <w:t>attivit</w:t>
            </w:r>
            <w:r>
              <w:rPr>
                <w:rStyle w:val="Nessuno A"/>
                <w:rFonts w:ascii="Century" w:cs="Century" w:hAnsi="Century" w:eastAsia="Century"/>
                <w:sz w:val="22"/>
                <w:szCs w:val="22"/>
                <w:rtl w:val="0"/>
                <w:lang w:val="en-US"/>
              </w:rPr>
              <w:t xml:space="preserve">à </w:t>
            </w:r>
            <w:r>
              <w:rPr>
                <w:rStyle w:val="Nessuno A"/>
                <w:rFonts w:ascii="Century" w:cs="Century" w:hAnsi="Century" w:eastAsia="Century"/>
                <w:sz w:val="22"/>
                <w:szCs w:val="22"/>
                <w:rtl w:val="0"/>
                <w:lang w:val="en-US"/>
              </w:rPr>
              <w:t>laboratoriale proposta.</w:t>
            </w:r>
          </w:p>
        </w:tc>
        <w:tc>
          <w:tcPr>
            <w:tcW w:type="dxa" w:w="3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o A"/>
              <w:jc w:val="both"/>
            </w:pPr>
            <w:r>
              <w:rPr>
                <w:rStyle w:val="Nessuno A"/>
                <w:rFonts w:ascii="Century" w:cs="Century" w:hAnsi="Century" w:eastAsia="Century"/>
                <w:sz w:val="22"/>
                <w:szCs w:val="22"/>
                <w:rtl w:val="0"/>
                <w:lang w:val="en-US"/>
              </w:rPr>
              <w:t>R. Turco (V. Garilli) + TFA sostegno + Tirocinante Asacom</w:t>
            </w:r>
          </w:p>
        </w:tc>
      </w:tr>
    </w:tbl>
    <w:p>
      <w:pPr>
        <w:pStyle w:val="Corpo A"/>
        <w:widowControl w:val="0"/>
        <w:shd w:val="clear" w:color="auto" w:fill="ffffff"/>
        <w:spacing w:after="200"/>
        <w:ind w:left="540" w:hanging="540"/>
        <w:jc w:val="cente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pPr>
    </w:p>
    <w:p>
      <w:pPr>
        <w:pStyle w:val="Corpo A"/>
        <w:widowControl w:val="0"/>
        <w:shd w:val="clear" w:color="auto" w:fill="ffffff"/>
        <w:spacing w:after="200"/>
        <w:ind w:left="432" w:hanging="432"/>
        <w:jc w:val="center"/>
      </w:pPr>
      <w:r>
        <w:rPr>
          <w:rStyle w:val="Nessuno A"/>
          <w:rFonts w:ascii="Century" w:cs="Century" w:hAnsi="Century" w:eastAsia="Century"/>
          <w:caps w:val="0"/>
          <w:smallCaps w:val="0"/>
          <w:strike w:val="0"/>
          <w:dstrike w:val="0"/>
          <w:color w:val="000000"/>
          <w:sz w:val="22"/>
          <w:szCs w:val="22"/>
          <w:u w:val="none" w:color="000000"/>
          <w:shd w:val="clear" w:color="auto" w:fill="ffffff"/>
          <w:vertAlign w:val="baseline"/>
        </w:rPr>
      </w:r>
    </w:p>
    <w:sectPr>
      <w:headerReference w:type="default" r:id="rId4"/>
      <w:footerReference w:type="default" r:id="rId5"/>
      <w:pgSz w:w="16840" w:h="11900" w:orient="landscape"/>
      <w:pgMar w:top="1134" w:right="1417" w:bottom="1134" w:left="1134"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essuno A">
    <w:name w:val="Nessuno A"/>
  </w:style>
  <w:style w:type="character" w:styleId="Hyperlink.0">
    <w:name w:val="Hyperlink.0"/>
    <w:basedOn w:val="Nessuno A"/>
    <w:next w:val="Hyperlink.0"/>
    <w:rPr>
      <w:color w:val="1155cc"/>
      <w:u w:val="single" w:color="1155cc"/>
      <w:lang w:val="en-US"/>
    </w:rPr>
  </w:style>
  <w:style w:type="character" w:styleId="Hyperlink.1">
    <w:name w:val="Hyperlink.1"/>
    <w:basedOn w:val="Nessuno A"/>
    <w:next w:val="Hyperlink.1"/>
    <w:rPr>
      <w:rFonts w:ascii="Century" w:cs="Century" w:hAnsi="Century" w:eastAsia="Century"/>
      <w:color w:val="1155cc"/>
      <w:sz w:val="22"/>
      <w:szCs w:val="22"/>
      <w:u w:val="single" w:color="1155cc"/>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